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no cuenta con los montos totales de remuneración definitivos para cada cargo que conforma el equipo creativo, técnico y/o artístico.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cuenta con los montos definitivos de remuneración para cada cargo que conforma el equipo creativo, técnico y artístico.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equipo creativo, técnico y artístico cumple con lo establecido en la normativa vigente.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sz w:val="18"/>
        <w:szCs w:val="18"/>
        <w:rtl w:val="0"/>
      </w:rPr>
      <w:t xml:space="preserve">Referencia de Declaración Jurada para equipo definitivo en la siguiente página.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QINapBZqVA2Qbu+s+76JGzCFw==">CgMxLjA4AHIhMW9RU3M5Rnl4ajlNbXF6eG41UF9nSXdkUEJtNXBvWHpw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