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Diseño de estrategias de desarrollo de públicos que permitan su ampliación, diversificación y/o fidelización.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i w:val="1"/>
          <w:color w:val="002060"/>
          <w:sz w:val="20"/>
          <w:szCs w:val="20"/>
        </w:rPr>
      </w:pPr>
      <w:r w:rsidDel="00000000" w:rsidR="00000000" w:rsidRPr="00000000">
        <w:rPr>
          <w:i w:val="1"/>
          <w:color w:val="7030a0"/>
          <w:sz w:val="20"/>
          <w:szCs w:val="20"/>
          <w:rtl w:val="0"/>
        </w:rPr>
        <w:t xml:space="preserve">Plantear y justificar la identificación de públicos (perfiles e intereses), estrategias de acercamiento y de fidelización. Cabe señalar que toda la postulación debe guardar coherencia. </w:t>
      </w:r>
      <w:r w:rsidDel="00000000" w:rsidR="00000000" w:rsidRPr="00000000">
        <w:rPr>
          <w:rFonts w:ascii="Calibri" w:cs="Calibri" w:eastAsia="Calibri" w:hAnsi="Calibri"/>
          <w:i w:val="1"/>
          <w:color w:val="002060"/>
          <w:sz w:val="20"/>
          <w:szCs w:val="20"/>
          <w:rtl w:val="0"/>
        </w:rPr>
        <w:t xml:space="preserve">Puede agregar las filas que considere necesarias.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i w:val="1"/>
          <w:color w:val="002060"/>
        </w:rPr>
      </w:pPr>
      <w:r w:rsidDel="00000000" w:rsidR="00000000" w:rsidRPr="00000000">
        <w:rPr>
          <w:rFonts w:ascii="Calibri" w:cs="Calibri" w:eastAsia="Calibri" w:hAnsi="Calibri"/>
          <w:i w:val="1"/>
          <w:color w:val="00206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26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0"/>
        <w:gridCol w:w="3630"/>
        <w:gridCol w:w="5625"/>
        <w:tblGridChange w:id="0">
          <w:tblGrid>
            <w:gridCol w:w="3420"/>
            <w:gridCol w:w="3630"/>
            <w:gridCol w:w="5625"/>
          </w:tblGrid>
        </w:tblGridChange>
      </w:tblGrid>
      <w:tr>
        <w:trPr>
          <w:cantSplit w:val="0"/>
          <w:trHeight w:val="598.554687499999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PÚBLICOS</w:t>
            </w:r>
            <w:r w:rsidDel="00000000" w:rsidR="00000000" w:rsidRPr="00000000">
              <w:rPr>
                <w:b w:val="1"/>
                <w:rtl w:val="0"/>
              </w:rPr>
              <w:t xml:space="preserve"> OBJETIVOS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PERFILES E INTERESES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ESTRATEGIAS PARA DESARROLLO DE PÚBLICOS</w:t>
            </w:r>
          </w:p>
        </w:tc>
      </w:tr>
      <w:tr>
        <w:trPr>
          <w:cantSplit w:val="0"/>
          <w:trHeight w:val="553.5546874999999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[Público 1]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5546874999999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[Público 2]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.554687499999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[Público 3]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pict>
        <v:shape id="WordPictureWatermark1" style="position:absolute;width:794.25pt;height:612.0pt;rotation:0;z-index:-503316481;mso-position-horizontal-relative:margin;mso-position-horizontal:absolute;margin-left:-71.7003937007874pt;mso-position-vertical-relative:margin;mso-position-vertical:absolute;margin-top:-86.1749999999999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8D1229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3429C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8WokQFIkPvb7eNP2wzS2TZhPJQ==">AMUW2mUiWEAfK0Rtej0z1p0JrRTm9sWzWNChLYwyCeEBPh213Aj+J2zYG+RcWUCYFfsjZp5XYB/uFyn2tPDR/20gtmpXfBjpxSf9nsQldodBu3PBmLnf+Iuw5Bir6m6PndAGVi8MVpl9+gdQ5WAK2pnbBbZi+wHprBwLq2VWcv6ss8QXE+jVugya492VDtK1U6j+ySU1n5U/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2023-02-24T23:17:00Z</dcterms:created>
  <dc:creator>Ingrid Nicole Temple Atachagua</dc:creator>
</cp:coreProperties>
</file>