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“_________________________” vinculado a la postulación con código ________________, contará con domicilio en una región del país, excluyendo a Lima Metropolitana y Callao.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2A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2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 (CE)/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“______________________”, vinculado a la postulación con código ________________.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41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Bxg+OFARCcCWEtskSSFU1WN+JA==">AMUW2mW/+t8R8H328YtgIbFeQNrm65kkZ0j0jNrhdc7jTkIJkm2LnsMShFth9Zn3mX88rWw70dYIP5fFlvSkji9Bo2mrf1d0mmSLLzX6PhKPp26EFP9BAtQ=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